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240" w:after="140" w:line="300" w:lineRule="auto"/>
        <w:jc w:val="center"/>
      </w:pPr>
      <w:r>
        <w:rPr>
          <w:rFonts w:ascii="Arial" w:hAnsi="Arial" w:cs="Arial"/>
          <w:sz w:val="36"/>
          <w:lang w:val="ru-RU"/>
          <w:b/>
          <w:color w:val="172137"/>
        </w:rPr>
        <w:t xml:space="preserve">Публичная оферта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о заключении договора оказания услуг по обработке изображений в сервисе Rimpam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Редакция от 17 октября 2026 года · 2026-10-17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1. Общие положения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1.1. Индивидуальный предприниматель Веселов Антон Алексеевич, ИНН 526106298465, ОГРНИП 316527500041610, далее — Исполнитель, предлагает любому заинтересованному лицу, далее — Заказчик, заключить договор оказания услуг по обработке изображений в сервисе Rimpam на условиях настоящей публичной оферты. Исполнитель и Заказчик совместно именуются Сторонами.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1.2. Настоящая оферта является публичным предложением в соответствии с пунктом 2 статьи 437 Гражданского кодекса Российской Федерации. Договор заключается в электронной форме посредством акцепта оферты в порядке статьи 438 Гражданского кодекса Российской Федерации.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1.3. Сайт Исполнителя: https://rimpam.com, включая его языковые поддомены. Российская версия доступна по адресу https://ru.rimpam.com. Оферта, сведения об услугах, тарифах и контактах размещаются на Сайте в открытом доступе.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1.4. Акцептом оферты является регистрация учётной записи с установленной Заказчиком отметкой о принятии оферты либо оформление и оплата заказа после ознакомления с офертой и подтверждения согласия с ней. Бесплатная обработка доступна до регистрации; её запуск означает согласие с условиями использования обработки изображений, размещёнными на Сайте. Бесплатное использование само по себе не создаёт обязанности покупать кредиты или подписку.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1.5. Согласие на автоматические повторные списания по подписке выражается отдельно. Принятие оферты, создание аккаунта и разовая оплата не заменяют такого согласия. Условия обработки персональных данных приведены в политике конфиденциальности: https://rimpam.com/privacy.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2. Термины и определения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2.1. Сервис Rimpam — доступное через Сайт программное средство для автоматической обработки, редактирования и создания изображений на основе загруженного изображения и текстового запроса Заказчика с использованием технологий искусственного интеллекта.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2.2. Услуга — предоставление Заказчику возможности направить изображение и текстовый запрос на обработку, получить результат обработки и скачать его при успешном выполнении задания.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2.3. Личный кабинет — раздел Сайта, доступный после входа в учётную запись, в котором отображаются изображения, баланс кредитов, история операций, платежи и сведения о подписке.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2.4. Кредит — внутренняя учётная единица объёма услуг Сервиса. Кредиты не являются денежными средствами, электронными деньгами, вкладом или средством расчёта с третьими лицами; они используются для получения услуг Rimpam.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2.5. Пакет кредитов — разовое приобретение указанного на Сайте количества кредитов. Подписка — приобретение пакета кредитов на расчётный период продолжительностью один месяц с возможностью последующих оплат. Автоматическое продление подписки возможно только при отдельном согласии Заказчика и доступности этой функции.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2.6. Заказ — выбранный Заказчиком пакет кредитов или подписка с количеством кредитов и ценой, показанными до оплаты. Задание на обработку — отдельный запрос на создание результата с выбранными параметрами и стоимостью в кредитах.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3. Предмет договора и порядок оказания услуг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3.1. Исполнитель обязуется оказывать Заказчику услуги обработки изображений через Сервис, а Заказчик обязуется соблюдать условия использования и оплачивать выбранные платные услуги в порядке, предусмотренном офертой.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3.2. Наименование, состав, количество кредитов и цена заказа определяются на странице тарифов https://rimpam.com/pricing или на соответствующей странице языковой версии Сайта и подтверждаются при оформлении заказа. Стоимость конкретной обработки в кредитах показывается до её запуска. В действующей версии черновая обработка стоит 1 кредит, стандартная — 2 кредита.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3.3. Новому пользователю без регистрации предоставляются до трёх успешных бесплатных обработок. Бесплатные попытки ограничиваются средствами защиты от повторного использования, в том числе по браузеру и сети. Пользователи одной сети могут разделять сетевой лимит. Неуспешная обработка не расходует бесплатную попытку. После исчерпания бесплатного лимита для продолжения обработки необходимы регистрация и достаточный баланс кредитов.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3.4. Для выполнения задания Заказчик загружает изображение, вводит текстовый запрос и выбирает доступные параметры. Сервис проверяет задание и ставит его в очередь. Статус выполнения отображается на Сайте. Продолжительность зависит от загрузки системы, сложности задания и доступности поставщика вычислений; оценка на экране не является обещанием точного времени завершения.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3.5. Результат успешной обработки предоставляется на Сайте для просмотра и скачивания. При технической ошибке задания или отклонении запроса до получения результата списанные за это задание кредиты автоматически возвращаются на баланс. При техническом сбое автоматического возврата Заказчик вправе обратиться в поддержку.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3.6. Кредиты начисляются после получения Исполнителем подтверждения успешной оплаты от платёжной системы. Само перенаправление браузера на страницу успешной оплаты не заменяет подтверждение платёжной системы. При задержке начисления Заказчик может обратиться в поддержку с номером платежа.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3.7. Российская версия ru.rimpam.com и международная версия rimpam.com с остальными языковыми поддоменами используют отдельные учётные записи, покупки и баланс. Для доступа к приобретённым кредитам следует входить в ту региональную версию, в которой была совершена покупка.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3.8. Исполнитель вправе привлекать технических подрядчиков и поставщиков вычислений. Передача загруженного изображения и текста запроса поставщику технологии обработки описана в политике конфиденциальности. За действия привлечённых лиц при исполнении обязательств по договору Исполнитель отвечает в соответствии с законодательством Российской Федерации.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4. Права и обязанности Сторон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4.1. Исполнитель обязан предоставлять доступ к оплаченным услугам, отображать стоимость до подтверждения задания или оплаты, учитывать баланс и операции, обрабатывать обращения Заказчика и устранять выявленные технические неисправности в разумный срок.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4.2. Исполнитель вправе проводить техническое обслуживание и ограничивать выполнение заданий, нарушающих законодательство, права третьих лиц или правила допустимого использования поставщика технологии. При ограничении доступа к аккаунту права Заказчика в отношении оплаченных и неоказанных услуг сохраняются.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4.3. Заказчик обязан указывать достоверные сведения, сохранять пароль и доступ к электронной почте в тайне, предоставлять необходимые для задания материалы и оплачивать выбранные услуги. О подозрении на неправомерный доступ к аккаунту следует сообщить Исполнителю.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4.4. Заказчик подтверждает наличие законных оснований для загрузки и обработки материалов, включая необходимые права на изображения и согласия изображённых лиц, когда они требуются законом. Запрещено использовать Сервис для противоправных действий, нарушения авторских и личных прав, распространения запрещённых материалов, обхода ограничений доступа или нарушения работы Сервиса.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4.5. Заказчик вправе получать сведения о заказе, скачивать результаты, удалять свои изображения, отключать автопродление подписки и отказаться от договора в порядке, предусмотренном законодательством и разделом 6 оферты.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4.6. Права Заказчика на исходные материалы сохраняются за ним. Исполнитель использует загруженные материалы для выполнения задания и технической поддержки в объёме, описанном в политике конфиденциальности. Использование материалов Заказчика в публичной рекламе или портфолио требует отдельного разрешения.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4.7. Обработка с помощью искусственного интеллекта может изменять детали изображения и давать неточности. Заказчику следует проверить результат перед публикацией или иным использованием. Исполнитель не обещает уникальность результата или его соответствие субъективным ожиданиям, не выраженным в параметрах задания; это не ограничивает предусмотренные законом права в случае недостатков услуги.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5. Цена, расчёты и подписка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5.1. Цены указываются в российских рублях. Итоговая сумма, количество кредитов и характер покупки — разовый пакет или подписка — показываются до оплаты. Расчёты производятся в безналичной форме через доступную на Сайте платёжную систему, в том числе Robokassa. Исполнитель не получает и не хранит полные реквизиты банковской карты.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5.2. Стоимость подтверждённого заказа не изменяется после его оплаты. При изменении публичных тарифов уже приобретённые кредиты сохраняются на балансе. Кредиты не переводятся другим пользователям; порядок возврата денежных средств определяется разделом 6.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5.3. Оплаченные неиспользованные кредиты не сгорают при окончании расчётного периода подписки или отключении её автопродления. При каждом подтверждённом платеже по подписке начисляется количество кредитов, указанное в условиях этого платежа.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5.4. Расчётный период подписки составляет один месяц с даты подтверждения оплаты. Информация о подписке и дате окончания текущего периода отображается в Личном кабинете. Если автопродление недоступно или отдельное согласие на него не дано, следующий период оплачивается Заказчиком самостоятельно.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5.5. При включённом автопродлении Заказчик отдельной отметкой разрешает повторные списания в размере и с периодичностью, указанными при оформлении подписки. Изменение публичной цены тарифа само по себе не меняет сумму ранее оформленного автопродления. Новые условия требуют оформления Заказчиком соответствующей подписки.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5.6. Заказчик может отключить автопродление в разделе оплаты и подписки Личного кабинета до даты следующего списания. Отключение прекращает инициирование последующих списаний; уже оплаченные кредиты сохраняются. Если очередной платёж был инициирован до отключения, вопрос возврата решается по разделу 6. Удаление браузерных cookie или выход из аккаунта не отключают подписку.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5.7. Если очередной платёж не подтверждён, новый пакет кредитов не начисляется. Тестовые платежи, прямо обозначенные как тестовые при оформлении, не являются оплатой услуг и не начисляют оплаченные кредиты.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6. Качество услуг, отказ от договора и возврат оплаты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6.1. При недостатках услуги Заказчик вправе предъявлять требования, предусмотренные Законом Российской Федерации от 07.02.1992 № 2300-1 «О защите прав потребителей», Гражданским кодексом Российской Федерации и иными применимыми нормами. Возврат кредитов при технической ошибке не исключает иных предусмотренных законом требований.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6.2. Заказчик вправе отказаться от исполнения договора оказания услуг в любое время при условии оплаты Исполнителю фактически понесённых расходов, связанных с исполнением обязательств по договору, в соответствии со статьёй 32 Закона «О защите прав потребителей» и статьёй 782 Гражданского кодекса Российской Федерации. Расчёт учитывает оказанные услуги, неиспользованный оплаченный остаток и расходы в пределах, допускаемых законом; по запросу предоставляется обоснование расчёта.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6.3. Заявление о возврате или претензию можно направить на support@rimpam.com либо aveselov@gmail.com, а также по адресу Исполнителя, указанному в реквизитах. Для поиска платежа следует указать email аккаунта, номер и дату платежа, сумму и описание требования. Пароль, CVV/CVC, полный номер карты и коды подтверждения сообщать не нужно.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6.4. Исполнитель отвечает на обращение по существу в течение 10 календарных дней с даты получения. Если закон устанавливает срок удовлетворения конкретного требования, Исполнитель соблюдает этот срок; срок ответа не продлевает установленные законом сроки возврата. Денежные средства возвращаются через исходный способ оплаты, если иной законный способ не согласован Сторонами.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6.5. Отсутствие обращения в поддержку, внутреннего номера заявки или соблюдения установленного Исполнителем претензионного порядка не лишает Заказчика прав, предусмотренных законом. Отмена автопродления и возврат оплаты являются разными действиями: для прекращения будущих списаний следует также отключить автопродление в Личном кабинете.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7. Конфиденциальность и безопасность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7.1. При исполнении договора Стороны соблюдают применимые требования Федерального закона от 27.07.2006 № 152-ФЗ «О персональных данных» и Федерального закона от 27.07.2006 № 149-ФЗ «Об информации, информационных технологиях и о защите информации».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7.2. Состав данных, цели и порядок их обработки, использование необходимых cookie, технических подрядчиков и средства обращения к Исполнителю описаны в политике конфиденциальности https://rimpam.com/privacy. Принятие оферты не означает согласия на рекламную рассылку.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7.3. Изображения и тексты запросов доступны владельцу и уполномоченным администраторам для технической поддержки. Доступ администраторов к таким материалам фиксируется. Материалы автоматически удаляются через 90 дней; Заказчик может удалить их раньше в Личном кабинете. Финансовая история и сведения, необходимые для выполнения требований закона, хранятся отдельно.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7.4. Стороны принимают разумные меры для защиты информации, полученной при исполнении договора, и не раскрывают её третьим лицам, за исключением случаев, необходимых для оказания услуг, согласованных с субъектом данных или предусмотренных законом.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8. Обстоятельства непреодолимой силы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8.1. Стороны освобождаются от ответственности за неисполнение обязательств, если докажут, что оно вызвано чрезвычайными и непредотвратимыми при данных условиях обстоятельствами непреодолимой силы в соответствии с законодательством Российской Федерации.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8.2. Сторона, для которой возникли такие обстоятельства, уведомляет другую Сторону в разумный срок и принимает доступные меры для уменьшения последствий. Обычная техническая неисправность, нехватка средств или нарушение обязательств подрядчиком сами по себе не признаются непреодолимой силой.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8.3. Если невозможность исполнения продолжается более 60 рабочих дней, каждая Сторона вправе отказаться от дальнейшего исполнения договора. Вопросы расчётов за неоказанные оплаченные услуги решаются в соответствии с законом и разделом 6 оферты.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9. Ответственность Сторон и разрешение споров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9.1. За неисполнение или ненадлежащее исполнение обязательств Стороны несут ответственность в соответствии с законодательством Российской Федерации. Оферта не исключает и не ограничивает ответственность Исполнителя и права потребителя в случаях, когда такое ограничение запрещено законом.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9.2. Стороны стремятся разрешать разногласия путём обращения в поддержку и переговоров. Обязательный досудебный порядок применяется только в случаях, прямо предусмотренных законом. Право потребителя обращаться в суд и выбирать предусмотренную законом подсудность сохраняется.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9.3. Договор и его исполнение регулируются законодательством Российской Федерации с сохранением обязательных гарантий, предоставляемых Заказчику применимым законодательством. Юридически значимый текст оферты составлен на русском языке. Переводы и краткие пояснения на Сайте, если они доступны, используются для удобства ознакомления.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10. Срок действия оферты и дополнительные условия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10.1. Настоящая редакция оферты опубликована 17 октября 2026 года и действует с момента публикации до её замены или отзыва. Договор с Заказчиком действует до полного исполнения Сторонами обязательств.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10.2. Исполнитель вправе публиковать новые редакции оферты. Новая редакция применяется к заказам, оформленным после её публикации, и не ухудшает условия уже оплаченных заказов и приобретённых кредитов. Изменение или отзыв оферты не освобождает Исполнителя от исполнения ранее возникших обязательств.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10.3. Уведомления и обращения направляются через Сайт, Личный кабинет, указанный Заказчиком email или контакты Исполнителя. Заказчик поддерживает актуальность адреса электронной почты своего аккаунта.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10.4. Недействительность отдельного условия не влечёт недействительность остальных положений. Неосуществление права одной из Сторон не означает отказа от его последующего осуществления. Вопросы, не урегулированные офертой, разрешаются в соответствии с применимым законодательством.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11. Реквизиты Исполнителя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Индивидуальный предприниматель Веселов Антон Алексеевич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ИНН: 526106298465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ОГРНИП: 316527500041610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Адрес: г. Нижний Новгород, ул. Маршала Баграмяна, д. 3, кв. 16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Контактный телефон: +7 910 894-95-78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Контактный email: aveselov@gmail.com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Поддержка: support@rimpam.com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Сайт: https://rimpam.com</w:t>
      </w:r>
    </w:p>
    <w:sectPr w:rsidR="004C04D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A935A" w14:textId="77777777" w:rsidR="00A55493" w:rsidRDefault="00A55493" w:rsidP="00490E7A">
      <w:pPr>
        <w:spacing w:after="0" w:line="240" w:lineRule="auto"/>
      </w:pPr>
      <w:r>
        <w:separator/>
      </w:r>
    </w:p>
  </w:endnote>
  <w:endnote w:type="continuationSeparator" w:id="0">
    <w:p w14:paraId="232C1C4F" w14:textId="77777777" w:rsidR="00A55493" w:rsidRDefault="00A55493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C9EA9" w14:textId="77777777" w:rsidR="00A55493" w:rsidRDefault="00A55493" w:rsidP="00490E7A">
      <w:pPr>
        <w:spacing w:after="0" w:line="240" w:lineRule="auto"/>
      </w:pPr>
      <w:r>
        <w:separator/>
      </w:r>
    </w:p>
  </w:footnote>
  <w:footnote w:type="continuationSeparator" w:id="0">
    <w:p w14:paraId="72CE3A8C" w14:textId="77777777" w:rsidR="00A55493" w:rsidRDefault="00A55493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7615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20E8F"/>
    <w:multiLevelType w:val="hybridMultilevel"/>
    <w:tmpl w:val="5F54B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D953D73"/>
    <w:multiLevelType w:val="hybridMultilevel"/>
    <w:tmpl w:val="31A28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1"/>
  </w:num>
  <w:num w:numId="2" w16cid:durableId="497817407">
    <w:abstractNumId w:val="7"/>
  </w:num>
  <w:num w:numId="3" w16cid:durableId="2141654928">
    <w:abstractNumId w:val="3"/>
  </w:num>
  <w:num w:numId="4" w16cid:durableId="32928744">
    <w:abstractNumId w:val="6"/>
  </w:num>
  <w:num w:numId="5" w16cid:durableId="856046770">
    <w:abstractNumId w:val="2"/>
  </w:num>
  <w:num w:numId="6" w16cid:durableId="993071176">
    <w:abstractNumId w:val="5"/>
  </w:num>
  <w:num w:numId="7" w16cid:durableId="753280400">
    <w:abstractNumId w:val="4"/>
  </w:num>
  <w:num w:numId="8" w16cid:durableId="175049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87AB0"/>
    <w:rsid w:val="000B3136"/>
    <w:rsid w:val="00123C69"/>
    <w:rsid w:val="00124136"/>
    <w:rsid w:val="00125117"/>
    <w:rsid w:val="001352F9"/>
    <w:rsid w:val="00140630"/>
    <w:rsid w:val="00175AB7"/>
    <w:rsid w:val="00195999"/>
    <w:rsid w:val="001A2D69"/>
    <w:rsid w:val="001F0DB0"/>
    <w:rsid w:val="00207A78"/>
    <w:rsid w:val="00233A65"/>
    <w:rsid w:val="00242D20"/>
    <w:rsid w:val="00270211"/>
    <w:rsid w:val="002800FE"/>
    <w:rsid w:val="00283353"/>
    <w:rsid w:val="002F10D8"/>
    <w:rsid w:val="00313E7A"/>
    <w:rsid w:val="0032159B"/>
    <w:rsid w:val="00345A5C"/>
    <w:rsid w:val="003D3314"/>
    <w:rsid w:val="00407F0A"/>
    <w:rsid w:val="004109E7"/>
    <w:rsid w:val="0042314B"/>
    <w:rsid w:val="00434695"/>
    <w:rsid w:val="00444F7E"/>
    <w:rsid w:val="00490E7A"/>
    <w:rsid w:val="004C04D4"/>
    <w:rsid w:val="004C3677"/>
    <w:rsid w:val="004D08BB"/>
    <w:rsid w:val="004D095E"/>
    <w:rsid w:val="00503BE8"/>
    <w:rsid w:val="00531D07"/>
    <w:rsid w:val="00533A68"/>
    <w:rsid w:val="005356B6"/>
    <w:rsid w:val="00537E34"/>
    <w:rsid w:val="00546132"/>
    <w:rsid w:val="005561D0"/>
    <w:rsid w:val="00577F47"/>
    <w:rsid w:val="005A1021"/>
    <w:rsid w:val="005B5549"/>
    <w:rsid w:val="005F0096"/>
    <w:rsid w:val="00603C4C"/>
    <w:rsid w:val="006172C6"/>
    <w:rsid w:val="006327F3"/>
    <w:rsid w:val="00633473"/>
    <w:rsid w:val="00640905"/>
    <w:rsid w:val="00654B57"/>
    <w:rsid w:val="00654DF6"/>
    <w:rsid w:val="006926D9"/>
    <w:rsid w:val="006D02B6"/>
    <w:rsid w:val="006D1CB7"/>
    <w:rsid w:val="006F308A"/>
    <w:rsid w:val="00703506"/>
    <w:rsid w:val="0071556D"/>
    <w:rsid w:val="0072539C"/>
    <w:rsid w:val="00726310"/>
    <w:rsid w:val="00751FBB"/>
    <w:rsid w:val="00760F2B"/>
    <w:rsid w:val="0077443F"/>
    <w:rsid w:val="00781750"/>
    <w:rsid w:val="007B58ED"/>
    <w:rsid w:val="007D4207"/>
    <w:rsid w:val="007F6ACD"/>
    <w:rsid w:val="00817342"/>
    <w:rsid w:val="008422D0"/>
    <w:rsid w:val="00850B9B"/>
    <w:rsid w:val="00856D91"/>
    <w:rsid w:val="008674D4"/>
    <w:rsid w:val="00874CE2"/>
    <w:rsid w:val="0088495A"/>
    <w:rsid w:val="00890E7F"/>
    <w:rsid w:val="008971AF"/>
    <w:rsid w:val="008B26AD"/>
    <w:rsid w:val="008C20AC"/>
    <w:rsid w:val="008C21A8"/>
    <w:rsid w:val="008C765A"/>
    <w:rsid w:val="00900594"/>
    <w:rsid w:val="00911DA7"/>
    <w:rsid w:val="00914741"/>
    <w:rsid w:val="00940498"/>
    <w:rsid w:val="00956A7C"/>
    <w:rsid w:val="00971682"/>
    <w:rsid w:val="009814DF"/>
    <w:rsid w:val="009E4183"/>
    <w:rsid w:val="009F6E0F"/>
    <w:rsid w:val="00A16141"/>
    <w:rsid w:val="00A35E6F"/>
    <w:rsid w:val="00A372F0"/>
    <w:rsid w:val="00A55493"/>
    <w:rsid w:val="00A67580"/>
    <w:rsid w:val="00A7265B"/>
    <w:rsid w:val="00AA18E3"/>
    <w:rsid w:val="00AD1FF1"/>
    <w:rsid w:val="00AE1656"/>
    <w:rsid w:val="00B01498"/>
    <w:rsid w:val="00B66ED7"/>
    <w:rsid w:val="00B67B16"/>
    <w:rsid w:val="00B71154"/>
    <w:rsid w:val="00B91AE5"/>
    <w:rsid w:val="00BF45E1"/>
    <w:rsid w:val="00C04060"/>
    <w:rsid w:val="00C22077"/>
    <w:rsid w:val="00C523B8"/>
    <w:rsid w:val="00C826D0"/>
    <w:rsid w:val="00CA5BA1"/>
    <w:rsid w:val="00CD4F11"/>
    <w:rsid w:val="00CD6A61"/>
    <w:rsid w:val="00CF758C"/>
    <w:rsid w:val="00D203AA"/>
    <w:rsid w:val="00D30656"/>
    <w:rsid w:val="00D907E1"/>
    <w:rsid w:val="00D95977"/>
    <w:rsid w:val="00DA2566"/>
    <w:rsid w:val="00DE7FF7"/>
    <w:rsid w:val="00DF300D"/>
    <w:rsid w:val="00E91232"/>
    <w:rsid w:val="00EA517B"/>
    <w:rsid w:val="00EB5816"/>
    <w:rsid w:val="00EC76AE"/>
    <w:rsid w:val="00EE16A1"/>
    <w:rsid w:val="00F20671"/>
    <w:rsid w:val="00F57F37"/>
    <w:rsid w:val="00F82435"/>
    <w:rsid w:val="00FB0179"/>
    <w:rsid w:val="00FD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1684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>
  <dc:title>Публичная оферта Rimpam</dc:title>
  <dc:creator>Rimpam</dc:creator>
  <cp:lastModifiedBy>Rimpam</cp:lastModifiedBy>
  <dc:language>ru-RU</dc:language>
  <cp:revision>1</cp:revision>
</cp:coreProperties>
</file>